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C00" w:rsidRPr="00E30C00" w:rsidRDefault="00E30C00" w:rsidP="00E30C00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</w:pPr>
      <w:r w:rsidRPr="00E30C00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>Аннотация</w:t>
      </w:r>
    </w:p>
    <w:p w:rsidR="00E30C00" w:rsidRDefault="00E30C00" w:rsidP="00E30C00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</w:pPr>
      <w:r w:rsidRPr="00E30C00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 xml:space="preserve">к дополнительной общеразвивающей </w:t>
      </w:r>
      <w:r w:rsidR="00751D9C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>обще</w:t>
      </w:r>
      <w:r w:rsidRPr="00E30C00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 xml:space="preserve">образовательной </w:t>
      </w:r>
    </w:p>
    <w:p w:rsidR="00376784" w:rsidRPr="00196E0E" w:rsidRDefault="00E30C00" w:rsidP="00E30C00">
      <w:pPr>
        <w:spacing w:after="0" w:line="240" w:lineRule="auto"/>
        <w:jc w:val="center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  <w:r w:rsidRPr="00E30C00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>разноуровневой программе</w:t>
      </w:r>
      <w:r w:rsidRPr="00196E0E">
        <w:rPr>
          <w:rFonts w:ascii="PT Astra Serif" w:eastAsia="Times New Roman" w:hAnsi="PT Astra Serif" w:cs="Arial"/>
          <w:b/>
          <w:sz w:val="24"/>
          <w:szCs w:val="24"/>
          <w:lang w:eastAsia="ru-RU"/>
        </w:rPr>
        <w:t xml:space="preserve"> </w:t>
      </w:r>
      <w:r w:rsidR="00376784" w:rsidRPr="00196E0E">
        <w:rPr>
          <w:rFonts w:ascii="PT Astra Serif" w:eastAsia="Times New Roman" w:hAnsi="PT Astra Serif" w:cs="Arial"/>
          <w:b/>
          <w:sz w:val="24"/>
          <w:szCs w:val="24"/>
          <w:lang w:eastAsia="ru-RU"/>
        </w:rPr>
        <w:t>«Бабушкины сказки»</w:t>
      </w:r>
    </w:p>
    <w:p w:rsidR="00376784" w:rsidRPr="00196E0E" w:rsidRDefault="00376784" w:rsidP="00376784">
      <w:pPr>
        <w:spacing w:before="240"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Авторы/разработчики программы: Реннер Ольга Валерьевна, Аршинова Любовь Васильевна, Фролова Надежда Владимировна, педагоги дополнительного образования </w:t>
      </w:r>
      <w:r w:rsidR="0090029B">
        <w:rPr>
          <w:rFonts w:ascii="PT Astra Serif" w:eastAsia="Times New Roman" w:hAnsi="PT Astra Serif" w:cs="Arial"/>
          <w:sz w:val="24"/>
          <w:szCs w:val="24"/>
          <w:lang w:eastAsia="ru-RU"/>
        </w:rPr>
        <w:t>МАОУ ДО ДДТ «У Белого озера».</w:t>
      </w:r>
    </w:p>
    <w:p w:rsidR="009E6658" w:rsidRPr="00196E0E" w:rsidRDefault="00376784" w:rsidP="009E6658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Возраст обучающихся: 2 года</w:t>
      </w:r>
      <w:r w:rsidR="009E6658"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.</w:t>
      </w:r>
    </w:p>
    <w:p w:rsidR="009E6658" w:rsidRPr="00196E0E" w:rsidRDefault="00376784" w:rsidP="009E6658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Ср</w:t>
      </w:r>
      <w:r w:rsidR="0090029B">
        <w:rPr>
          <w:rFonts w:ascii="PT Astra Serif" w:eastAsia="Times New Roman" w:hAnsi="PT Astra Serif" w:cs="Arial"/>
          <w:sz w:val="24"/>
          <w:szCs w:val="24"/>
          <w:lang w:eastAsia="ru-RU"/>
        </w:rPr>
        <w:t>ок реализации программы: 1 год.</w:t>
      </w:r>
    </w:p>
    <w:p w:rsidR="009E6658" w:rsidRDefault="0090029B" w:rsidP="009E6658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sz w:val="24"/>
          <w:szCs w:val="24"/>
          <w:lang w:eastAsia="ru-RU"/>
        </w:rPr>
        <w:t>Тип программы: авторская.</w:t>
      </w:r>
    </w:p>
    <w:p w:rsidR="00E30C00" w:rsidRPr="00196E0E" w:rsidRDefault="00E30C00" w:rsidP="009E6658">
      <w:pPr>
        <w:spacing w:after="0" w:line="240" w:lineRule="auto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E30C00">
        <w:rPr>
          <w:rFonts w:ascii="PT Astra Serif" w:eastAsia="Times New Roman" w:hAnsi="PT Astra Serif" w:cs="Arial"/>
          <w:sz w:val="24"/>
          <w:szCs w:val="24"/>
          <w:lang w:eastAsia="ru-RU"/>
        </w:rPr>
        <w:t>Направленность: социально-гуманитарная.</w:t>
      </w:r>
    </w:p>
    <w:p w:rsidR="009E6658" w:rsidRPr="00196E0E" w:rsidRDefault="00376784" w:rsidP="00E30C00">
      <w:pPr>
        <w:spacing w:before="240" w:after="0" w:line="240" w:lineRule="auto"/>
        <w:ind w:firstLine="567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Программа предназначена 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для детей 2 лет и их родителей.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Направлена на эмоционально-личностное и познавательное развитие детей 2 лет, их раннюю социализацию, которая позволяет обеспечить успешную адаптацию ребёнка к условиям дошкольного учреждения, а также педаго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гическое просвещение родителей.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Программа состоит из нескольких разделов: интеллектуальное развитие и познавательная деятельность, общение и социализация, музыкально-ритмическая деятельность, физкультурно-оздоровительная деятельность, продуктивная деятельность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.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Для успешной реализации программы педагоги используют в работе с детьми: словесные методы (объяснение, диалог, загадки, декламация и слушанье произведений УНТ, сказок, стихотворений);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наглядные методы (демонстрация картинок, предметов; театрализ</w:t>
      </w:r>
      <w:r w:rsidR="002F1805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ованные представления, этюды);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совместную деятельность с родителями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- лепку, аппликацию, конструирование, рисование, </w:t>
      </w:r>
      <w:proofErr w:type="spellStart"/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пальцеграфию</w:t>
      </w:r>
      <w:proofErr w:type="spellEnd"/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и др. виды продуктивной деятельности</w:t>
      </w:r>
      <w:r w:rsidR="002F1805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; 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>инсценировки, имитационные игры</w:t>
      </w:r>
      <w:r w:rsidR="002F1805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,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пальчиков</w:t>
      </w:r>
      <w:r w:rsidR="002F1805">
        <w:rPr>
          <w:rFonts w:ascii="PT Astra Serif" w:eastAsia="Times New Roman" w:hAnsi="PT Astra Serif" w:cs="Arial"/>
          <w:sz w:val="24"/>
          <w:szCs w:val="24"/>
          <w:lang w:eastAsia="ru-RU"/>
        </w:rPr>
        <w:t>ые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, подвижн</w:t>
      </w:r>
      <w:r w:rsidR="002F1805">
        <w:rPr>
          <w:rFonts w:ascii="PT Astra Serif" w:eastAsia="Times New Roman" w:hAnsi="PT Astra Serif" w:cs="Arial"/>
          <w:sz w:val="24"/>
          <w:szCs w:val="24"/>
          <w:lang w:eastAsia="ru-RU"/>
        </w:rPr>
        <w:t>ые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, дидактическ</w:t>
      </w:r>
      <w:r w:rsidR="002F1805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ие игры;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пение и слушанье музыки</w:t>
      </w:r>
      <w:r w:rsidR="002F1805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;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игр</w:t>
      </w:r>
      <w:r w:rsidR="002F1805">
        <w:rPr>
          <w:rFonts w:ascii="PT Astra Serif" w:eastAsia="Times New Roman" w:hAnsi="PT Astra Serif" w:cs="Arial"/>
          <w:sz w:val="24"/>
          <w:szCs w:val="24"/>
          <w:lang w:eastAsia="ru-RU"/>
        </w:rPr>
        <w:t>у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на музыкальных инструментах. </w:t>
      </w:r>
    </w:p>
    <w:p w:rsidR="009E6658" w:rsidRPr="00196E0E" w:rsidRDefault="00376784" w:rsidP="009E6658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Занятия проходят 2 раза в неделю. </w:t>
      </w:r>
      <w:r w:rsidR="00073388">
        <w:rPr>
          <w:rFonts w:ascii="PT Astra Serif" w:eastAsia="Times New Roman" w:hAnsi="PT Astra Serif" w:cs="Arial"/>
          <w:sz w:val="24"/>
          <w:szCs w:val="24"/>
          <w:lang w:eastAsia="ru-RU"/>
        </w:rPr>
        <w:t>Тематический</w:t>
      </w:r>
      <w:bookmarkStart w:id="0" w:name="_GoBack"/>
      <w:bookmarkEnd w:id="0"/>
      <w:r w:rsidR="005731B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день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длится 50 мин (</w:t>
      </w:r>
      <w:r w:rsidR="005731B6">
        <w:rPr>
          <w:rFonts w:ascii="PT Astra Serif" w:eastAsia="Times New Roman" w:hAnsi="PT Astra Serif" w:cs="Arial"/>
          <w:sz w:val="24"/>
          <w:szCs w:val="24"/>
          <w:lang w:eastAsia="ru-RU"/>
        </w:rPr>
        <w:t>5</w:t>
      </w:r>
      <w:r w:rsidR="00073388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занятий по </w:t>
      </w:r>
      <w:r w:rsidR="005731B6">
        <w:rPr>
          <w:rFonts w:ascii="PT Astra Serif" w:eastAsia="Times New Roman" w:hAnsi="PT Astra Serif" w:cs="Arial"/>
          <w:sz w:val="24"/>
          <w:szCs w:val="24"/>
          <w:lang w:eastAsia="ru-RU"/>
        </w:rPr>
        <w:t>10</w:t>
      </w:r>
      <w:r w:rsidR="00073388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минут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), состоит из </w:t>
      </w:r>
      <w:r w:rsidR="00073388">
        <w:rPr>
          <w:rFonts w:ascii="PT Astra Serif" w:eastAsia="Times New Roman" w:hAnsi="PT Astra Serif" w:cs="Arial"/>
          <w:sz w:val="24"/>
          <w:szCs w:val="24"/>
          <w:lang w:eastAsia="ru-RU"/>
        </w:rPr>
        <w:t>трех</w:t>
      </w:r>
      <w:r w:rsidR="005731B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блоков, объединенных одной лексической темой (сказкой, историей).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оборудование и материалы, используются разнообразные дидактические средства, программу реализуют вы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>сококвалифицированные педагоги.</w:t>
      </w:r>
    </w:p>
    <w:p w:rsidR="00376784" w:rsidRPr="00196E0E" w:rsidRDefault="00376784" w:rsidP="009E6658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Аттестация обучающихся проводится 2 раза в год (</w:t>
      </w:r>
      <w:r w:rsidR="009E6658"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аттестация по итогам полугодия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, по итогам </w:t>
      </w:r>
      <w:r w:rsidR="009E6658"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освоения программы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). Формами сбора информации являются: игровые тестовые задания; создание игровой модельной ситуации; включенное педагогическое наблюдение на занятиях и вне занятий; интервьюиров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ание и анкетирование родителей.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Результаты освоения программы фиксируются в «Диагностической карте группы», в которой фиксируются результаты </w:t>
      </w:r>
      <w:r w:rsidR="009E6658"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входной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диагностики, </w:t>
      </w:r>
      <w:r w:rsidR="009E6658"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аттестации по итогам полугодия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и аттестации </w:t>
      </w:r>
      <w:r w:rsidR="009E6658"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по итогам освоения программы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воспитанников.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Родители обучающихся вовлекаются педагогами в оценку индивидуального развития ребёнка – наблюдение за действиями, поведением и реакциями ребенка на занятиях и дома и фиксацию результатов наблюдения в «Карте индивидуального развития ребёнка» в 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начале и в конце учебного года.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Результаты 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успешного освоения программы: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положительная динамика интеллектуального и психическ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ого развития каждого ребёнка;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эмоциональная отзывчивость и интерес к разным вида</w:t>
      </w:r>
      <w:r w:rsidR="009E6658"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м деятельности у обучающихся;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овладение простейшими приёмами продуктивных видов деятельности (конструирования, л</w:t>
      </w:r>
      <w:r w:rsidR="009E6658"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епки, рисования, аппликации);</w:t>
      </w:r>
      <w:r w:rsidR="00751D9C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  <w:r w:rsidRPr="00196E0E">
        <w:rPr>
          <w:rFonts w:ascii="PT Astra Serif" w:eastAsia="Times New Roman" w:hAnsi="PT Astra Serif" w:cs="Arial"/>
          <w:sz w:val="24"/>
          <w:szCs w:val="24"/>
          <w:lang w:eastAsia="ru-RU"/>
        </w:rPr>
        <w:t>успешная адаптация детей к условиям детского сада.</w:t>
      </w:r>
    </w:p>
    <w:p w:rsidR="009E6658" w:rsidRPr="00196E0E" w:rsidRDefault="009E6658" w:rsidP="009E6658">
      <w:pPr>
        <w:pStyle w:val="a6"/>
        <w:spacing w:after="0"/>
        <w:ind w:firstLine="567"/>
        <w:jc w:val="both"/>
        <w:rPr>
          <w:rFonts w:ascii="PT Astra Serif" w:hAnsi="PT Astra Serif"/>
          <w:snapToGrid w:val="0"/>
          <w:sz w:val="24"/>
          <w:szCs w:val="24"/>
        </w:rPr>
      </w:pPr>
      <w:r w:rsidRPr="00196E0E">
        <w:rPr>
          <w:rFonts w:ascii="PT Astra Serif" w:hAnsi="PT Astra Serif"/>
          <w:snapToGrid w:val="0"/>
          <w:sz w:val="24"/>
          <w:szCs w:val="24"/>
        </w:rPr>
        <w:t xml:space="preserve">К программе разработан учебно-методический комплекс, состоящий из систематизированной подборки дидактических игр, наглядного и раздаточного материала, методических рекомендаций для родителей, курса дистанционного обучения с использованием платформы сайта образовательной организации. Программа может быть реализована при условии использования педагогами </w:t>
      </w:r>
      <w:hyperlink r:id="rId5" w:history="1">
        <w:r w:rsidRPr="00196E0E">
          <w:rPr>
            <w:rStyle w:val="a8"/>
            <w:rFonts w:ascii="PT Astra Serif" w:hAnsi="PT Astra Serif"/>
            <w:snapToGrid w:val="0"/>
            <w:sz w:val="24"/>
            <w:szCs w:val="24"/>
          </w:rPr>
          <w:t>материалов УМК</w:t>
        </w:r>
      </w:hyperlink>
      <w:r w:rsidRPr="00196E0E">
        <w:rPr>
          <w:rFonts w:ascii="PT Astra Serif" w:hAnsi="PT Astra Serif"/>
          <w:snapToGrid w:val="0"/>
          <w:sz w:val="24"/>
          <w:szCs w:val="24"/>
        </w:rPr>
        <w:t xml:space="preserve">. </w:t>
      </w:r>
    </w:p>
    <w:p w:rsidR="009E6658" w:rsidRPr="00196E0E" w:rsidRDefault="009E6658" w:rsidP="009E6658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196E0E">
        <w:rPr>
          <w:rFonts w:ascii="PT Astra Serif" w:hAnsi="PT Astra Serif"/>
          <w:sz w:val="24"/>
          <w:szCs w:val="24"/>
        </w:rPr>
        <w:t>В условиях осуществления образовательного процесса в дистанционном режиме</w:t>
      </w:r>
      <w:r w:rsidRPr="00196E0E">
        <w:rPr>
          <w:rFonts w:ascii="PT Astra Serif" w:hAnsi="PT Astra Serif"/>
          <w:b/>
          <w:sz w:val="24"/>
          <w:szCs w:val="24"/>
        </w:rPr>
        <w:t xml:space="preserve"> </w:t>
      </w:r>
      <w:r w:rsidRPr="00196E0E">
        <w:rPr>
          <w:rFonts w:ascii="PT Astra Serif" w:hAnsi="PT Astra Serif"/>
          <w:sz w:val="24"/>
          <w:szCs w:val="24"/>
        </w:rPr>
        <w:t xml:space="preserve">педагоги, – авторы программы, - разрабатывают цифровые методические продукты – </w:t>
      </w:r>
      <w:r w:rsidRPr="00196E0E">
        <w:rPr>
          <w:rFonts w:ascii="PT Astra Serif" w:hAnsi="PT Astra Serif"/>
          <w:sz w:val="24"/>
          <w:szCs w:val="24"/>
        </w:rPr>
        <w:lastRenderedPageBreak/>
        <w:t xml:space="preserve">альтернативные очным </w:t>
      </w:r>
      <w:hyperlink r:id="rId6" w:history="1">
        <w:r w:rsidRPr="005A59FA">
          <w:rPr>
            <w:rStyle w:val="a8"/>
            <w:rFonts w:ascii="PT Astra Serif" w:hAnsi="PT Astra Serif"/>
            <w:sz w:val="24"/>
            <w:szCs w:val="24"/>
          </w:rPr>
          <w:t>дистанционные занятия в форме сценариев с методическими комментариями для родителей</w:t>
        </w:r>
      </w:hyperlink>
      <w:r w:rsidRPr="005A59FA">
        <w:rPr>
          <w:rFonts w:ascii="PT Astra Serif" w:hAnsi="PT Astra Serif"/>
          <w:sz w:val="24"/>
          <w:szCs w:val="24"/>
        </w:rPr>
        <w:t>.</w:t>
      </w:r>
    </w:p>
    <w:p w:rsidR="00554877" w:rsidRPr="00196E0E" w:rsidRDefault="009E6658" w:rsidP="009E6658">
      <w:pPr>
        <w:spacing w:after="0" w:line="240" w:lineRule="auto"/>
        <w:ind w:firstLine="540"/>
        <w:jc w:val="both"/>
        <w:rPr>
          <w:rFonts w:ascii="PT Astra Serif" w:hAnsi="PT Astra Serif"/>
          <w:szCs w:val="24"/>
          <w:lang w:eastAsia="ru-RU"/>
        </w:rPr>
      </w:pPr>
      <w:r w:rsidRPr="00196E0E">
        <w:rPr>
          <w:rFonts w:ascii="PT Astra Serif" w:hAnsi="PT Astra Serif"/>
          <w:sz w:val="24"/>
          <w:szCs w:val="24"/>
        </w:rPr>
        <w:t xml:space="preserve">Результативность реализации программы и достижения воспитанников можно увидеть по цифровым следам, представленным на </w:t>
      </w:r>
      <w:hyperlink r:id="rId7" w:history="1">
        <w:r w:rsidRPr="00196E0E">
          <w:rPr>
            <w:rStyle w:val="a8"/>
            <w:rFonts w:ascii="PT Astra Serif" w:hAnsi="PT Astra Serif"/>
            <w:sz w:val="24"/>
            <w:szCs w:val="24"/>
          </w:rPr>
          <w:t>Страничке сайта Центра дошкольников «Лучики»</w:t>
        </w:r>
      </w:hyperlink>
      <w:r w:rsidRPr="00196E0E">
        <w:rPr>
          <w:rFonts w:ascii="PT Astra Serif" w:hAnsi="PT Astra Serif"/>
          <w:sz w:val="24"/>
          <w:szCs w:val="24"/>
        </w:rPr>
        <w:t>.</w:t>
      </w:r>
    </w:p>
    <w:sectPr w:rsidR="00554877" w:rsidRPr="00196E0E" w:rsidSect="00376784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13810"/>
    <w:multiLevelType w:val="hybridMultilevel"/>
    <w:tmpl w:val="38E647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9E31C1"/>
    <w:multiLevelType w:val="hybridMultilevel"/>
    <w:tmpl w:val="9E26804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2E4D77"/>
    <w:multiLevelType w:val="hybridMultilevel"/>
    <w:tmpl w:val="6E0C23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B95EA6"/>
    <w:multiLevelType w:val="hybridMultilevel"/>
    <w:tmpl w:val="7C3458C0"/>
    <w:lvl w:ilvl="0" w:tplc="041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2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4" w15:restartNumberingAfterBreak="0">
    <w:nsid w:val="3810788C"/>
    <w:multiLevelType w:val="hybridMultilevel"/>
    <w:tmpl w:val="1EBA4974"/>
    <w:lvl w:ilvl="0" w:tplc="41526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421310"/>
    <w:multiLevelType w:val="hybridMultilevel"/>
    <w:tmpl w:val="89AAA12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651A6843"/>
    <w:multiLevelType w:val="hybridMultilevel"/>
    <w:tmpl w:val="2C8425C4"/>
    <w:lvl w:ilvl="0" w:tplc="40206822">
      <w:start w:val="1"/>
      <w:numFmt w:val="bullet"/>
      <w:lvlText w:val=""/>
      <w:lvlJc w:val="left"/>
      <w:pPr>
        <w:tabs>
          <w:tab w:val="num" w:pos="1673"/>
        </w:tabs>
        <w:ind w:left="1247" w:firstLine="171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7C42095"/>
    <w:multiLevelType w:val="hybridMultilevel"/>
    <w:tmpl w:val="137A77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0924F5F"/>
    <w:multiLevelType w:val="hybridMultilevel"/>
    <w:tmpl w:val="7BF4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0F30DB"/>
    <w:multiLevelType w:val="hybridMultilevel"/>
    <w:tmpl w:val="4B2AE0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303"/>
    <w:rsid w:val="000434CD"/>
    <w:rsid w:val="00073388"/>
    <w:rsid w:val="00132B45"/>
    <w:rsid w:val="00196E0E"/>
    <w:rsid w:val="001B4E85"/>
    <w:rsid w:val="002B5A1D"/>
    <w:rsid w:val="002B629D"/>
    <w:rsid w:val="002F1734"/>
    <w:rsid w:val="002F1805"/>
    <w:rsid w:val="00376784"/>
    <w:rsid w:val="00454753"/>
    <w:rsid w:val="004F7BB0"/>
    <w:rsid w:val="00554877"/>
    <w:rsid w:val="005731B6"/>
    <w:rsid w:val="00591844"/>
    <w:rsid w:val="005A59FA"/>
    <w:rsid w:val="005D526A"/>
    <w:rsid w:val="005D7DD1"/>
    <w:rsid w:val="0069390F"/>
    <w:rsid w:val="006A31D9"/>
    <w:rsid w:val="006E30AC"/>
    <w:rsid w:val="00751D9C"/>
    <w:rsid w:val="0081078F"/>
    <w:rsid w:val="008B2A7E"/>
    <w:rsid w:val="008D79A0"/>
    <w:rsid w:val="0090029B"/>
    <w:rsid w:val="0095375F"/>
    <w:rsid w:val="009E019E"/>
    <w:rsid w:val="009E6658"/>
    <w:rsid w:val="00A07012"/>
    <w:rsid w:val="00A929B1"/>
    <w:rsid w:val="00AC7239"/>
    <w:rsid w:val="00AE16C4"/>
    <w:rsid w:val="00B078DE"/>
    <w:rsid w:val="00B103FE"/>
    <w:rsid w:val="00BA6303"/>
    <w:rsid w:val="00BD436D"/>
    <w:rsid w:val="00C41E4F"/>
    <w:rsid w:val="00C850CC"/>
    <w:rsid w:val="00CA32BA"/>
    <w:rsid w:val="00CD1422"/>
    <w:rsid w:val="00CE15CD"/>
    <w:rsid w:val="00CE6135"/>
    <w:rsid w:val="00CF17AF"/>
    <w:rsid w:val="00D46AF9"/>
    <w:rsid w:val="00DD73F3"/>
    <w:rsid w:val="00E03314"/>
    <w:rsid w:val="00E14F78"/>
    <w:rsid w:val="00E30C00"/>
    <w:rsid w:val="00E64014"/>
    <w:rsid w:val="00E954A7"/>
    <w:rsid w:val="00ED6A6D"/>
    <w:rsid w:val="00EF4F5C"/>
    <w:rsid w:val="00F07A10"/>
    <w:rsid w:val="00F9051B"/>
    <w:rsid w:val="00F96069"/>
    <w:rsid w:val="00FF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B8D29"/>
  <w15:docId w15:val="{75EDB420-15FE-45BE-B248-8B81C893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15CD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E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CE15CD"/>
    <w:rPr>
      <w:rFonts w:eastAsia="Times New Roman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CE15CD"/>
    <w:pPr>
      <w:ind w:left="720"/>
      <w:contextualSpacing/>
    </w:pPr>
  </w:style>
  <w:style w:type="paragraph" w:customStyle="1" w:styleId="osnovnojjtekstsotstupom">
    <w:name w:val="osnovnojjtekstsotstupom"/>
    <w:basedOn w:val="a"/>
    <w:uiPriority w:val="99"/>
    <w:rsid w:val="00CE15CD"/>
    <w:pPr>
      <w:spacing w:after="0" w:line="240" w:lineRule="auto"/>
      <w:ind w:firstLine="560"/>
      <w:jc w:val="both"/>
    </w:pPr>
    <w:rPr>
      <w:rFonts w:ascii="Arial Narrow" w:eastAsia="Times New Roman" w:hAnsi="Arial Narrow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BD436D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BD436D"/>
    <w:rPr>
      <w:rFonts w:ascii="Times New Roman" w:hAnsi="Times New Roman" w:cs="Times New Roman"/>
      <w:sz w:val="28"/>
      <w:szCs w:val="28"/>
      <w:lang w:eastAsia="ru-RU"/>
    </w:rPr>
  </w:style>
  <w:style w:type="character" w:styleId="a8">
    <w:name w:val="Hyperlink"/>
    <w:uiPriority w:val="99"/>
    <w:rsid w:val="009E665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F18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4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3;&#1091;&#1095;&#1080;&#1082;&#1080;-&#1090;&#1086;&#1084;&#1089;&#1082;.&#1088;&#1092;/gruppy-detej-2-l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3;&#1091;&#1095;&#1080;&#1082;&#1080;-&#1090;&#1086;&#1084;&#1089;&#1082;.&#1088;&#1092;/gruppy-detej-2-let/" TargetMode="External"/><Relationship Id="rId5" Type="http://schemas.openxmlformats.org/officeDocument/2006/relationships/hyperlink" Target="http://&#1083;&#1091;&#1095;&#1080;&#1082;&#1080;-&#1090;&#1086;&#1084;&#1089;&#1082;.&#1088;&#1092;/gruppy-detej-2-le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Лучики</cp:lastModifiedBy>
  <cp:revision>9</cp:revision>
  <cp:lastPrinted>2018-04-04T08:00:00Z</cp:lastPrinted>
  <dcterms:created xsi:type="dcterms:W3CDTF">2022-06-09T10:37:00Z</dcterms:created>
  <dcterms:modified xsi:type="dcterms:W3CDTF">2024-08-27T08:04:00Z</dcterms:modified>
</cp:coreProperties>
</file>